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Axis Allies 1914 Optional rules: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Neutral Italy: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  </w:t>
      </w:r>
      <w:r>
        <w:rPr>
          <w:rFonts w:ascii="Arial" w:hAnsi="Arial" w:cs="Arial"/>
          <w:b/>
          <w:bCs/>
          <w:color w:val="000000"/>
        </w:rPr>
        <w:t>(Turn 1 only)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Italy is neutral unless attacked by the Central Powers.  If attacked, then Italy immediately enters the war against the CP.  This includes attacks against Albania 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Libya. Otherwise during turn 1 the following restrictions are in place:</w:t>
      </w:r>
      <w:r>
        <w:rPr>
          <w:rFonts w:ascii="Arial" w:hAnsi="Arial" w:cs="Arial"/>
          <w:color w:val="000000"/>
        </w:rPr>
        <w:br/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Italy may only move to its original territories, Albania, or neutral countries.  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Sea movement is not restricted, however it may not attack CP naval forces.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Allied powers may not move into Italian original territories or Albania.</w:t>
      </w:r>
      <w:r>
        <w:rPr>
          <w:rFonts w:ascii="Arial" w:hAnsi="Arial" w:cs="Arial"/>
          <w:color w:val="000000"/>
        </w:rPr>
        <w:br/>
        <w:t>3. The CP may enter and conduct amphib assaults against any territories except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original Italian territories and Albania, without having to battle Italian sea forces.  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Attacks against Italian naval units is voluntary.  The CP may select to attack only AP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naval units.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SZ 17 mines are only activated if Italy, Libya, or Albania attacked by amphib assault.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Destroyers: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If a defending transport is eliminated, it may roll a defending hit that represents escorting destroyers.  The destroyers get a hit with roll of 1.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Open sea lanes - Atlantic and Mediterranean: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Sea zones 1, 16, and 17 DO NOT have complete mine field coverage that prevents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movement through these zones.  Mine attacks are only triggered if the there is an 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amphib assault into adjacent territory that is under control of the controlling power of</w:t>
      </w:r>
    </w:p>
    <w:p w:rsidR="004F1F4E" w:rsidRDefault="004F1F4E" w:rsidP="004F1F4E">
      <w:pPr>
        <w:autoSpaceDE w:val="0"/>
        <w:autoSpaceDN w:val="0"/>
        <w:spacing w:line="264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the owner of the sea zone port territory (including if port contested).  Eg.  Attacks into Egypt are NOT subject to mine attack.  Only Italy, Albania, and Libya are protected.</w:t>
      </w:r>
    </w:p>
    <w:p w:rsidR="00EA6F7F" w:rsidRDefault="004F1F4E"/>
    <w:sectPr w:rsidR="00EA6F7F" w:rsidSect="0027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1F4E"/>
    <w:rsid w:val="00274852"/>
    <w:rsid w:val="004F1F4E"/>
    <w:rsid w:val="008711A5"/>
    <w:rsid w:val="00C7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2015-08-13T11:40:00Z</dcterms:created>
  <dcterms:modified xsi:type="dcterms:W3CDTF">2015-08-13T11:44:00Z</dcterms:modified>
</cp:coreProperties>
</file>